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460" w:rsidRDefault="00F905B3">
      <w:r w:rsidRPr="00F905B3">
        <w:drawing>
          <wp:anchor distT="0" distB="0" distL="114300" distR="114300" simplePos="0" relativeHeight="251659264" behindDoc="0" locked="0" layoutInCell="1" allowOverlap="1" wp14:anchorId="4259F9D5">
            <wp:simplePos x="0" y="0"/>
            <wp:positionH relativeFrom="column">
              <wp:posOffset>4381500</wp:posOffset>
            </wp:positionH>
            <wp:positionV relativeFrom="paragraph">
              <wp:posOffset>-190500</wp:posOffset>
            </wp:positionV>
            <wp:extent cx="2200224" cy="227580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200224" cy="2275804"/>
                    </a:xfrm>
                    <a:prstGeom prst="rect">
                      <a:avLst/>
                    </a:prstGeom>
                  </pic:spPr>
                </pic:pic>
              </a:graphicData>
            </a:graphic>
            <wp14:sizeRelH relativeFrom="margin">
              <wp14:pctWidth>0</wp14:pctWidth>
            </wp14:sizeRelH>
            <wp14:sizeRelV relativeFrom="margin">
              <wp14:pctHeight>0</wp14:pctHeight>
            </wp14:sizeRelV>
          </wp:anchor>
        </w:drawing>
      </w:r>
      <w:r w:rsidRPr="00F905B3">
        <w:drawing>
          <wp:anchor distT="0" distB="0" distL="114300" distR="114300" simplePos="0" relativeHeight="251658240" behindDoc="0" locked="0" layoutInCell="1" allowOverlap="1" wp14:anchorId="7521C3F7">
            <wp:simplePos x="0" y="0"/>
            <wp:positionH relativeFrom="column">
              <wp:posOffset>-133350</wp:posOffset>
            </wp:positionH>
            <wp:positionV relativeFrom="paragraph">
              <wp:posOffset>-190501</wp:posOffset>
            </wp:positionV>
            <wp:extent cx="2287980" cy="23336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294389" cy="2340162"/>
                    </a:xfrm>
                    <a:prstGeom prst="rect">
                      <a:avLst/>
                    </a:prstGeom>
                  </pic:spPr>
                </pic:pic>
              </a:graphicData>
            </a:graphic>
            <wp14:sizeRelH relativeFrom="margin">
              <wp14:pctWidth>0</wp14:pctWidth>
            </wp14:sizeRelH>
            <wp14:sizeRelV relativeFrom="margin">
              <wp14:pctHeight>0</wp14:pctHeight>
            </wp14:sizeRelV>
          </wp:anchor>
        </w:drawing>
      </w:r>
      <w:r w:rsidRPr="00F905B3">
        <w:drawing>
          <wp:anchor distT="0" distB="0" distL="114300" distR="114300" simplePos="0" relativeHeight="251660288" behindDoc="0" locked="0" layoutInCell="1" allowOverlap="1" wp14:anchorId="60607A10">
            <wp:simplePos x="0" y="0"/>
            <wp:positionH relativeFrom="column">
              <wp:posOffset>2352675</wp:posOffset>
            </wp:positionH>
            <wp:positionV relativeFrom="paragraph">
              <wp:posOffset>-86174</wp:posOffset>
            </wp:positionV>
            <wp:extent cx="1441605" cy="1724025"/>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441605" cy="1724025"/>
                    </a:xfrm>
                    <a:prstGeom prst="rect">
                      <a:avLst/>
                    </a:prstGeom>
                  </pic:spPr>
                </pic:pic>
              </a:graphicData>
            </a:graphic>
            <wp14:sizeRelH relativeFrom="margin">
              <wp14:pctWidth>0</wp14:pctWidth>
            </wp14:sizeRelH>
            <wp14:sizeRelV relativeFrom="margin">
              <wp14:pctHeight>0</wp14:pctHeight>
            </wp14:sizeRelV>
          </wp:anchor>
        </w:drawing>
      </w:r>
    </w:p>
    <w:p w:rsidR="00F905B3" w:rsidRDefault="00F905B3"/>
    <w:p w:rsidR="00F905B3" w:rsidRDefault="00F905B3"/>
    <w:p w:rsidR="00F905B3" w:rsidRDefault="00F905B3"/>
    <w:p w:rsidR="00F905B3" w:rsidRDefault="00F905B3"/>
    <w:p w:rsidR="00F905B3" w:rsidRDefault="00F905B3"/>
    <w:p w:rsidR="00F905B3" w:rsidRDefault="00F905B3"/>
    <w:p w:rsidR="00F905B3" w:rsidRDefault="00F905B3">
      <w:r w:rsidRPr="00F905B3">
        <w:drawing>
          <wp:anchor distT="0" distB="0" distL="114300" distR="114300" simplePos="0" relativeHeight="251662336" behindDoc="0" locked="0" layoutInCell="1" allowOverlap="1" wp14:anchorId="118679B7">
            <wp:simplePos x="0" y="0"/>
            <wp:positionH relativeFrom="column">
              <wp:posOffset>3794125</wp:posOffset>
            </wp:positionH>
            <wp:positionV relativeFrom="paragraph">
              <wp:posOffset>143510</wp:posOffset>
            </wp:positionV>
            <wp:extent cx="3057525" cy="916691"/>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57525" cy="916691"/>
                    </a:xfrm>
                    <a:prstGeom prst="rect">
                      <a:avLst/>
                    </a:prstGeom>
                  </pic:spPr>
                </pic:pic>
              </a:graphicData>
            </a:graphic>
          </wp:anchor>
        </w:drawing>
      </w:r>
      <w:r w:rsidRPr="00F905B3">
        <w:drawing>
          <wp:anchor distT="0" distB="0" distL="114300" distR="114300" simplePos="0" relativeHeight="251661312" behindDoc="0" locked="0" layoutInCell="1" allowOverlap="1" wp14:anchorId="49A58A59">
            <wp:simplePos x="0" y="0"/>
            <wp:positionH relativeFrom="column">
              <wp:posOffset>-57150</wp:posOffset>
            </wp:positionH>
            <wp:positionV relativeFrom="paragraph">
              <wp:posOffset>142240</wp:posOffset>
            </wp:positionV>
            <wp:extent cx="2541382" cy="1028655"/>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1382" cy="1028655"/>
                    </a:xfrm>
                    <a:prstGeom prst="rect">
                      <a:avLst/>
                    </a:prstGeom>
                  </pic:spPr>
                </pic:pic>
              </a:graphicData>
            </a:graphic>
            <wp14:sizeRelH relativeFrom="margin">
              <wp14:pctWidth>0</wp14:pctWidth>
            </wp14:sizeRelH>
            <wp14:sizeRelV relativeFrom="margin">
              <wp14:pctHeight>0</wp14:pctHeight>
            </wp14:sizeRelV>
          </wp:anchor>
        </w:drawing>
      </w:r>
    </w:p>
    <w:p w:rsidR="00F905B3" w:rsidRDefault="00F905B3"/>
    <w:p w:rsidR="00F905B3" w:rsidRDefault="00F905B3"/>
    <w:p w:rsidR="00F905B3" w:rsidRDefault="00F905B3"/>
    <w:p w:rsidR="00F905B3" w:rsidRDefault="00F905B3" w:rsidP="00F905B3">
      <w:pPr>
        <w:spacing w:after="0"/>
      </w:pPr>
    </w:p>
    <w:p w:rsidR="00F905B3" w:rsidRPr="00F905B3" w:rsidRDefault="00F905B3" w:rsidP="00F905B3">
      <w:pPr>
        <w:pStyle w:val="Title"/>
        <w:jc w:val="center"/>
        <w:rPr>
          <w:rFonts w:eastAsia="Times New Roman"/>
          <w:b/>
          <w:sz w:val="40"/>
        </w:rPr>
      </w:pPr>
      <w:r w:rsidRPr="00F905B3">
        <w:rPr>
          <w:rFonts w:eastAsia="Times New Roman"/>
          <w:b/>
          <w:sz w:val="40"/>
        </w:rPr>
        <w:t xml:space="preserve">Hearthside Food Solutions, LLC Recalls </w:t>
      </w:r>
      <w:bookmarkStart w:id="0" w:name="_GoBack"/>
      <w:r w:rsidRPr="00F905B3">
        <w:rPr>
          <w:rFonts w:eastAsia="Times New Roman"/>
          <w:b/>
          <w:sz w:val="40"/>
        </w:rPr>
        <w:t>Ready-To-Eat Sausage and Bacon Breakfast Sandwiches</w:t>
      </w:r>
      <w:bookmarkEnd w:id="0"/>
      <w:r w:rsidRPr="00F905B3">
        <w:rPr>
          <w:rFonts w:eastAsia="Times New Roman"/>
          <w:b/>
          <w:sz w:val="40"/>
        </w:rPr>
        <w:t xml:space="preserve"> Due to Misbranding and an Undeclared Allergen</w:t>
      </w:r>
    </w:p>
    <w:p w:rsidR="00F905B3" w:rsidRDefault="00F905B3" w:rsidP="00F905B3">
      <w:pPr>
        <w:spacing w:after="0"/>
      </w:pPr>
    </w:p>
    <w:p w:rsidR="00F905B3" w:rsidRPr="00F905B3" w:rsidRDefault="00F905B3" w:rsidP="00F905B3">
      <w:pPr>
        <w:numPr>
          <w:ilvl w:val="0"/>
          <w:numId w:val="1"/>
        </w:numPr>
        <w:shd w:val="clear" w:color="auto" w:fill="FFFFFF"/>
        <w:spacing w:after="0" w:line="240" w:lineRule="auto"/>
        <w:ind w:left="0"/>
        <w:rPr>
          <w:rFonts w:ascii="Arial" w:eastAsia="Times New Roman" w:hAnsi="Arial" w:cs="Arial"/>
          <w:color w:val="B8312F"/>
          <w:sz w:val="23"/>
          <w:szCs w:val="23"/>
        </w:rPr>
      </w:pPr>
      <w:r w:rsidRPr="00F905B3">
        <w:rPr>
          <w:rFonts w:ascii="Arial" w:eastAsia="Times New Roman" w:hAnsi="Arial" w:cs="Arial"/>
          <w:color w:val="B8312F"/>
          <w:sz w:val="23"/>
          <w:szCs w:val="23"/>
        </w:rPr>
        <w:t xml:space="preserve">This is for your </w:t>
      </w:r>
      <w:proofErr w:type="gramStart"/>
      <w:r w:rsidRPr="00F905B3">
        <w:rPr>
          <w:rFonts w:ascii="Arial" w:eastAsia="Times New Roman" w:hAnsi="Arial" w:cs="Arial"/>
          <w:color w:val="B8312F"/>
          <w:sz w:val="23"/>
          <w:szCs w:val="23"/>
        </w:rPr>
        <w:t>information,</w:t>
      </w:r>
      <w:proofErr w:type="gramEnd"/>
      <w:r w:rsidRPr="00F905B3">
        <w:rPr>
          <w:rFonts w:ascii="Arial" w:eastAsia="Times New Roman" w:hAnsi="Arial" w:cs="Arial"/>
          <w:color w:val="B8312F"/>
          <w:sz w:val="23"/>
          <w:szCs w:val="23"/>
        </w:rPr>
        <w:t xml:space="preserve"> this product may have come in through local donations or Fresh Alliance.</w:t>
      </w:r>
    </w:p>
    <w:p w:rsidR="00F905B3" w:rsidRPr="00F905B3" w:rsidRDefault="00F905B3" w:rsidP="00F905B3">
      <w:pPr>
        <w:numPr>
          <w:ilvl w:val="0"/>
          <w:numId w:val="1"/>
        </w:numPr>
        <w:shd w:val="clear" w:color="auto" w:fill="FFFFFF"/>
        <w:spacing w:after="0" w:line="240" w:lineRule="auto"/>
        <w:ind w:left="0"/>
        <w:rPr>
          <w:rFonts w:ascii="Arial" w:eastAsia="Times New Roman" w:hAnsi="Arial" w:cs="Arial"/>
          <w:color w:val="595959"/>
          <w:sz w:val="23"/>
          <w:szCs w:val="23"/>
        </w:rPr>
      </w:pPr>
      <w:r w:rsidRPr="00F905B3">
        <w:rPr>
          <w:rFonts w:ascii="Arial" w:eastAsia="Times New Roman" w:hAnsi="Arial" w:cs="Arial"/>
          <w:color w:val="595959"/>
          <w:sz w:val="23"/>
          <w:szCs w:val="23"/>
        </w:rPr>
        <w:t>This product was distributed nationwide. </w:t>
      </w:r>
    </w:p>
    <w:p w:rsidR="00F905B3" w:rsidRPr="00F905B3" w:rsidRDefault="00F905B3" w:rsidP="00F905B3">
      <w:pPr>
        <w:numPr>
          <w:ilvl w:val="0"/>
          <w:numId w:val="1"/>
        </w:numPr>
        <w:shd w:val="clear" w:color="auto" w:fill="FFFFFF"/>
        <w:spacing w:after="0" w:line="240" w:lineRule="auto"/>
        <w:ind w:left="0"/>
        <w:rPr>
          <w:rFonts w:ascii="Arial" w:eastAsia="Times New Roman" w:hAnsi="Arial" w:cs="Arial"/>
          <w:color w:val="B8312F"/>
          <w:sz w:val="23"/>
          <w:szCs w:val="23"/>
        </w:rPr>
      </w:pPr>
      <w:r w:rsidRPr="00F905B3">
        <w:rPr>
          <w:rFonts w:ascii="Arial" w:eastAsia="Times New Roman" w:hAnsi="Arial" w:cs="Arial"/>
          <w:color w:val="B8312F"/>
          <w:sz w:val="23"/>
          <w:szCs w:val="23"/>
        </w:rPr>
        <w:t xml:space="preserve">Link to labels: </w:t>
      </w:r>
      <w:hyperlink r:id="rId10" w:tooltip="Recall-010-2025-Labels.pdf" w:history="1">
        <w:r w:rsidRPr="00F905B3">
          <w:rPr>
            <w:rFonts w:ascii="Arial" w:eastAsia="Times New Roman" w:hAnsi="Arial" w:cs="Arial"/>
            <w:color w:val="0000FF"/>
            <w:sz w:val="23"/>
            <w:szCs w:val="23"/>
            <w:u w:val="single"/>
          </w:rPr>
          <w:t>Recall-010-2025-Labels.pdf</w:t>
        </w:r>
      </w:hyperlink>
    </w:p>
    <w:p w:rsidR="00F905B3" w:rsidRPr="00F905B3" w:rsidRDefault="00F905B3" w:rsidP="00F905B3">
      <w:pPr>
        <w:numPr>
          <w:ilvl w:val="0"/>
          <w:numId w:val="1"/>
        </w:numPr>
        <w:shd w:val="clear" w:color="auto" w:fill="FFFFFF"/>
        <w:spacing w:after="0" w:line="240" w:lineRule="auto"/>
        <w:ind w:left="0"/>
        <w:rPr>
          <w:rFonts w:ascii="Arial" w:eastAsia="Times New Roman" w:hAnsi="Arial" w:cs="Arial"/>
          <w:color w:val="595959"/>
          <w:sz w:val="23"/>
          <w:szCs w:val="23"/>
        </w:rPr>
      </w:pPr>
      <w:r w:rsidRPr="00F905B3">
        <w:rPr>
          <w:rFonts w:ascii="Arial" w:eastAsia="Times New Roman" w:hAnsi="Arial" w:cs="Arial"/>
          <w:color w:val="595959"/>
          <w:sz w:val="23"/>
          <w:szCs w:val="23"/>
        </w:rPr>
        <w:t xml:space="preserve">Direct link to recall: </w:t>
      </w:r>
      <w:hyperlink r:id="rId11" w:history="1">
        <w:r w:rsidRPr="00F905B3">
          <w:rPr>
            <w:rFonts w:ascii="Arial" w:eastAsia="Times New Roman" w:hAnsi="Arial" w:cs="Arial"/>
            <w:color w:val="0000FF"/>
            <w:sz w:val="23"/>
            <w:szCs w:val="23"/>
            <w:u w:val="single"/>
          </w:rPr>
          <w:t>https://www.fsis.usda.gov/recalls-alerts/hearthside-food-solutions-llc-recalls-ready-eat-sausage-and-bacon-breakfast</w:t>
        </w:r>
      </w:hyperlink>
    </w:p>
    <w:p w:rsidR="00F905B3" w:rsidRDefault="00F905B3"/>
    <w:p w:rsidR="00F905B3" w:rsidRPr="00F905B3" w:rsidRDefault="00F905B3" w:rsidP="00F905B3">
      <w:pPr>
        <w:rPr>
          <w:b/>
          <w:bCs/>
        </w:rPr>
      </w:pPr>
      <w:r w:rsidRPr="00F905B3">
        <w:rPr>
          <w:b/>
          <w:bCs/>
        </w:rPr>
        <w:t>FSIS Announcement</w:t>
      </w:r>
    </w:p>
    <w:p w:rsidR="00F905B3" w:rsidRPr="00F905B3" w:rsidRDefault="00F905B3" w:rsidP="00F905B3">
      <w:r w:rsidRPr="00F905B3">
        <w:rPr>
          <w:b/>
          <w:bCs/>
        </w:rPr>
        <w:t>WASHINGTON, April 2, 2025</w:t>
      </w:r>
      <w:r w:rsidRPr="00F905B3">
        <w:t> – Hearthside Food Solutions, LLC, a Salt Lake City, Utah establishment, is recalling approximately 489,887 pounds of ready-to-eat (RTE) sausage and bacon breakfast sandwich products due to misbranding and an undeclared allergen, the U.S. Department of Agriculture’s Food Safety and Inspection Service (FSIS) announced today. The product contains sesame, a known allergen, which is not declared on the product label. </w:t>
      </w:r>
    </w:p>
    <w:p w:rsidR="00F905B3" w:rsidRPr="004745EF" w:rsidRDefault="00F905B3" w:rsidP="00F905B3">
      <w:pPr>
        <w:rPr>
          <w:b/>
        </w:rPr>
      </w:pPr>
      <w:r w:rsidRPr="004745EF">
        <w:rPr>
          <w:b/>
        </w:rPr>
        <w:t>The frozen RTE sausage and bacon breakfast sandwich items were produced between April 1, 2023, and March 25, 2025, and have a 12-month shelf-life. The following products are subject to recall [</w:t>
      </w:r>
      <w:hyperlink r:id="rId12" w:history="1">
        <w:r w:rsidRPr="004745EF">
          <w:rPr>
            <w:rStyle w:val="Hyperlink"/>
            <w:b/>
            <w:color w:val="auto"/>
          </w:rPr>
          <w:t>view labels</w:t>
        </w:r>
      </w:hyperlink>
      <w:r w:rsidRPr="004745EF">
        <w:rPr>
          <w:b/>
        </w:rPr>
        <w:t>]:</w:t>
      </w:r>
    </w:p>
    <w:p w:rsidR="00F905B3" w:rsidRPr="004745EF" w:rsidRDefault="00F905B3" w:rsidP="00F905B3">
      <w:pPr>
        <w:numPr>
          <w:ilvl w:val="0"/>
          <w:numId w:val="2"/>
        </w:numPr>
        <w:rPr>
          <w:b/>
        </w:rPr>
      </w:pPr>
      <w:r w:rsidRPr="004745EF">
        <w:rPr>
          <w:b/>
        </w:rPr>
        <w:t>8.35-oz. individually film wrapped sandwiches of “LETTIERI’S FOOD TO GO Sausage, Egg &amp; Cheese FRENCH TOAST BREAKFAST SANDWICH” with lot codes beginning with the numbers 23, 24 and 25 up to 2508451.</w:t>
      </w:r>
    </w:p>
    <w:p w:rsidR="00F905B3" w:rsidRPr="004745EF" w:rsidRDefault="00F905B3" w:rsidP="00F905B3">
      <w:pPr>
        <w:numPr>
          <w:ilvl w:val="0"/>
          <w:numId w:val="2"/>
        </w:numPr>
        <w:rPr>
          <w:b/>
        </w:rPr>
      </w:pPr>
      <w:r w:rsidRPr="004745EF">
        <w:rPr>
          <w:b/>
        </w:rPr>
        <w:t>7.3-oz. individually film wrapped sandwiches of “LETTIERI’S FOOD TO GO Bacon, Egg &amp; Cheese FRENCH TOAST BREAKFAST SANDWICH” with lot codes beginning with the numbers 23, 24 and 25 up to 2508451.</w:t>
      </w:r>
    </w:p>
    <w:p w:rsidR="00F905B3" w:rsidRPr="00F905B3" w:rsidRDefault="00F905B3" w:rsidP="00F905B3">
      <w:r w:rsidRPr="00F905B3">
        <w:t>The products subject to recall bear establishment number “EST. V4907” inside the USDA mark of inspection. These items were shipped to Army &amp; Air Force Exchange Services (AAFES) locations nationwide.</w:t>
      </w:r>
    </w:p>
    <w:p w:rsidR="00F905B3" w:rsidRPr="00F905B3" w:rsidRDefault="00F905B3" w:rsidP="00F905B3">
      <w:r w:rsidRPr="00F905B3">
        <w:t>The problem was discovered when the producing establishment notified FSIS that the French toast component of their breakfast sandwiches contained sesame flour, but it was not included in the list of ingredients on the label for the breakfast sandwiches.</w:t>
      </w:r>
    </w:p>
    <w:p w:rsidR="00F905B3" w:rsidRDefault="00F905B3"/>
    <w:sectPr w:rsidR="00F905B3" w:rsidSect="00F905B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F2CE2"/>
    <w:multiLevelType w:val="multilevel"/>
    <w:tmpl w:val="22EE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AFC4844"/>
    <w:multiLevelType w:val="multilevel"/>
    <w:tmpl w:val="50342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5B3"/>
    <w:rsid w:val="004745EF"/>
    <w:rsid w:val="00D82460"/>
    <w:rsid w:val="00F90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29BCA"/>
  <w15:chartTrackingRefBased/>
  <w15:docId w15:val="{F8D8A4F1-31C2-4376-BD36-18571D06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905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F905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5B3"/>
    <w:rPr>
      <w:color w:val="0000FF"/>
      <w:u w:val="single"/>
    </w:rPr>
  </w:style>
  <w:style w:type="character" w:customStyle="1" w:styleId="Heading1Char">
    <w:name w:val="Heading 1 Char"/>
    <w:basedOn w:val="DefaultParagraphFont"/>
    <w:link w:val="Heading1"/>
    <w:uiPriority w:val="9"/>
    <w:rsid w:val="00F905B3"/>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F905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05B3"/>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F905B3"/>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F905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0908">
      <w:bodyDiv w:val="1"/>
      <w:marLeft w:val="0"/>
      <w:marRight w:val="0"/>
      <w:marTop w:val="0"/>
      <w:marBottom w:val="0"/>
      <w:divBdr>
        <w:top w:val="none" w:sz="0" w:space="0" w:color="auto"/>
        <w:left w:val="none" w:sz="0" w:space="0" w:color="auto"/>
        <w:bottom w:val="none" w:sz="0" w:space="0" w:color="auto"/>
        <w:right w:val="none" w:sz="0" w:space="0" w:color="auto"/>
      </w:divBdr>
    </w:div>
    <w:div w:id="579605356">
      <w:bodyDiv w:val="1"/>
      <w:marLeft w:val="0"/>
      <w:marRight w:val="0"/>
      <w:marTop w:val="0"/>
      <w:marBottom w:val="0"/>
      <w:divBdr>
        <w:top w:val="none" w:sz="0" w:space="0" w:color="auto"/>
        <w:left w:val="none" w:sz="0" w:space="0" w:color="auto"/>
        <w:bottom w:val="none" w:sz="0" w:space="0" w:color="auto"/>
        <w:right w:val="none" w:sz="0" w:space="0" w:color="auto"/>
      </w:divBdr>
    </w:div>
    <w:div w:id="827936698">
      <w:bodyDiv w:val="1"/>
      <w:marLeft w:val="0"/>
      <w:marRight w:val="0"/>
      <w:marTop w:val="0"/>
      <w:marBottom w:val="0"/>
      <w:divBdr>
        <w:top w:val="none" w:sz="0" w:space="0" w:color="auto"/>
        <w:left w:val="none" w:sz="0" w:space="0" w:color="auto"/>
        <w:bottom w:val="none" w:sz="0" w:space="0" w:color="auto"/>
        <w:right w:val="none" w:sz="0" w:space="0" w:color="auto"/>
      </w:divBdr>
      <w:divsChild>
        <w:div w:id="142894425">
          <w:marLeft w:val="0"/>
          <w:marRight w:val="0"/>
          <w:marTop w:val="240"/>
          <w:marBottom w:val="0"/>
          <w:divBdr>
            <w:top w:val="none" w:sz="0" w:space="0" w:color="auto"/>
            <w:left w:val="none" w:sz="0" w:space="0" w:color="auto"/>
            <w:bottom w:val="none" w:sz="0" w:space="0" w:color="auto"/>
            <w:right w:val="none" w:sz="0" w:space="0" w:color="auto"/>
          </w:divBdr>
        </w:div>
      </w:divsChild>
    </w:div>
    <w:div w:id="1862083990">
      <w:bodyDiv w:val="1"/>
      <w:marLeft w:val="0"/>
      <w:marRight w:val="0"/>
      <w:marTop w:val="0"/>
      <w:marBottom w:val="0"/>
      <w:divBdr>
        <w:top w:val="none" w:sz="0" w:space="0" w:color="auto"/>
        <w:left w:val="none" w:sz="0" w:space="0" w:color="auto"/>
        <w:bottom w:val="none" w:sz="0" w:space="0" w:color="auto"/>
        <w:right w:val="none" w:sz="0" w:space="0" w:color="auto"/>
      </w:divBdr>
      <w:divsChild>
        <w:div w:id="870605573">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fsis.usda.gov/sites/default/files/food_label_pdf/2025-04/Recall-010-2025-Labels.pdf"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fsis.usda.gov/recalls-alerts/hearthside-food-solutions-llc-recalls-ready-eat-sausage-and-bacon-breakfast" TargetMode="External"/><Relationship Id="rId5" Type="http://schemas.openxmlformats.org/officeDocument/2006/relationships/image" Target="media/image1.png"/><Relationship Id="rId15" Type="http://schemas.openxmlformats.org/officeDocument/2006/relationships/customXml" Target="../customXml/item1.xml"/><Relationship Id="rId10" Type="http://schemas.openxmlformats.org/officeDocument/2006/relationships/hyperlink" Target="https://www.fsis.usda.gov/sites/default/files/food_label_pdf/2025-04/Recall-010-2025-Labels.pdf"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556B4A-D575-472C-88EF-4679EB0767DB}"/>
</file>

<file path=customXml/itemProps2.xml><?xml version="1.0" encoding="utf-8"?>
<ds:datastoreItem xmlns:ds="http://schemas.openxmlformats.org/officeDocument/2006/customXml" ds:itemID="{10223C4F-E624-4AC6-8D82-32C02E22D9BC}"/>
</file>

<file path=customXml/itemProps3.xml><?xml version="1.0" encoding="utf-8"?>
<ds:datastoreItem xmlns:ds="http://schemas.openxmlformats.org/officeDocument/2006/customXml" ds:itemID="{C716C215-0D3C-4255-AFC8-0FB9096618FE}"/>
</file>

<file path=docProps/app.xml><?xml version="1.0" encoding="utf-8"?>
<Properties xmlns="http://schemas.openxmlformats.org/officeDocument/2006/extended-properties" xmlns:vt="http://schemas.openxmlformats.org/officeDocument/2006/docPropsVTypes">
  <Template>Normal</Template>
  <TotalTime>12</TotalTime>
  <Pages>1</Pages>
  <Words>280</Words>
  <Characters>1702</Characters>
  <Application>Microsoft Office Word</Application>
  <DocSecurity>0</DocSecurity>
  <Lines>37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2025-04-04T16:23:00Z</dcterms:created>
  <dcterms:modified xsi:type="dcterms:W3CDTF">2025-04-04T16:35:00Z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8deff0af-9922-42ea-a83d-246518253ab2</vt:lpwstr>
  </property>
  <property fmtid="{D5CDD505-2E9C-101B-9397-08002B2CF9AE}" pid="3" name="ContentTypeId">
    <vt:lpwstr>0x01010098E53DC68727E640B32ADE3C3A58E88F</vt:lpwstr>
  </property>
</Properties>
</file>